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D7" w:rsidRPr="00015ED7" w:rsidRDefault="00015ED7" w:rsidP="00015ED7">
      <w:pPr>
        <w:spacing w:after="0" w:line="42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Open Sans" w:eastAsia="Times New Roman" w:hAnsi="Open Sans" w:cs="Open Sans"/>
          <w:b/>
          <w:bCs/>
          <w:color w:val="C00000"/>
          <w:kern w:val="36"/>
          <w:sz w:val="36"/>
          <w:szCs w:val="36"/>
          <w:lang w:eastAsia="ru-RU"/>
        </w:rPr>
        <w:t xml:space="preserve">В Петербурге открылась выставка </w:t>
      </w:r>
      <w:r w:rsidRPr="00015ED7">
        <w:rPr>
          <w:rFonts w:ascii="Open Sans" w:eastAsia="Times New Roman" w:hAnsi="Open Sans" w:cs="Open Sans"/>
          <w:b/>
          <w:bCs/>
          <w:color w:val="C00000"/>
          <w:kern w:val="36"/>
          <w:sz w:val="36"/>
          <w:szCs w:val="36"/>
          <w:lang w:eastAsia="ru-RU"/>
        </w:rPr>
        <w:t>"ЭКСПОТЕХНОСТРАЖ"</w:t>
      </w:r>
    </w:p>
    <w:p w:rsidR="00015ED7" w:rsidRPr="00015ED7" w:rsidRDefault="00015ED7" w:rsidP="00015ED7">
      <w:pPr>
        <w:spacing w:after="0" w:line="450" w:lineRule="atLeast"/>
        <w:textAlignment w:val="baseline"/>
        <w:rPr>
          <w:rFonts w:ascii="Open Sans" w:eastAsia="Times New Roman" w:hAnsi="Open Sans" w:cs="Open Sans"/>
          <w:i/>
          <w:iCs/>
          <w:color w:val="909090"/>
          <w:sz w:val="27"/>
          <w:szCs w:val="27"/>
          <w:lang w:eastAsia="ru-RU"/>
        </w:rPr>
      </w:pPr>
      <w:r w:rsidRPr="00015ED7">
        <w:rPr>
          <w:rFonts w:ascii="Open Sans" w:eastAsia="Times New Roman" w:hAnsi="Open Sans" w:cs="Open Sans"/>
          <w:i/>
          <w:iCs/>
          <w:color w:val="909090"/>
          <w:sz w:val="27"/>
          <w:szCs w:val="27"/>
          <w:lang w:eastAsia="ru-RU"/>
        </w:rPr>
        <w:t>16 марта 2022</w:t>
      </w:r>
    </w:p>
    <w:p w:rsid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 марта на площадке ЭКСПОФОРУМА состоялся первый день работы выставки ЭКСПОТЕХНОСТРАЖ, организатором которого являются Федеральная служба войск Национальной гвардии РФ (Росгвардия) и Правительство Санкт-Петербурга. Выставка проходит в преддверии Дня войск национальной гвардии Российской Федерации при профессиональной поддержке государственных корпораций и отечественных предприятий страны. Всего на «</w:t>
      </w:r>
      <w:proofErr w:type="spellStart"/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ЭКСПОТЕХНОСТРАЖе</w:t>
      </w:r>
      <w:proofErr w:type="spellEnd"/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демонстрируется техника и разработки более 80 предприятий оборонно-промышленного комплекса России.</w:t>
      </w:r>
    </w:p>
    <w:p w:rsidR="00015ED7" w:rsidRP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В экспозиции выставки «ЭКСПОТЕХНОСТРАЖ» был представлен широкий ряд специальной техники, оборудования и решений, предназначенных для обеспечения безопасности личности, общества и государства. Среди представленного на выставке особым вниманием пользовались бронированные автомобили «Тигр», «Патруль-А», «Федерал», передвижной комплекс обезвреживания взрывоопасных объектов ОМОН, перспективные образцы боевой техники.</w:t>
      </w:r>
    </w:p>
    <w:p w:rsid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Заместитель директора Росгвардии генерал-полковник Алексей Степанович </w:t>
      </w:r>
      <w:proofErr w:type="spellStart"/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Беззубиков</w:t>
      </w:r>
      <w:proofErr w:type="spellEnd"/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провел инспекцию первого дня работы выставки.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 В составе делегации организационного комитета выставки Алексей Степанович прошелся по стендам экспонентов, оценил их высокий уровень подготовки к мероприятию. </w:t>
      </w: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Замечаний со стороны Росгвардии отмечено не было, по итогам осмотра Алексей Степанович пожелал всем участникам и посетителям выставки успешной и плодотворной работы.</w:t>
      </w:r>
    </w:p>
    <w:p w:rsidR="00015ED7" w:rsidRP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</w:p>
    <w:p w:rsidR="00015ED7" w:rsidRP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***</w:t>
      </w:r>
    </w:p>
    <w:p w:rsidR="00015ED7" w:rsidRP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СПЕЦКАТЕР ДЛЯ РОСГВАРДИИ: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Кингисеппский машиностроительный завод представил специальный скоростной катер «Афалина» предназначен для выполнения специальных задач в сфере деятельности войск Национальной гвардии Российской Федерации. Конструктивно катер представляет собой однокорпусное, однопалубное судно с центральным расположением ходовой рубки, носовым расположением каюты и кормовым моторным отсеком.</w:t>
      </w:r>
    </w:p>
    <w:p w:rsidR="00015ED7" w:rsidRPr="00015ED7" w:rsidRDefault="00015ED7" w:rsidP="00015ED7">
      <w:pPr>
        <w:spacing w:after="0" w:line="240" w:lineRule="auto"/>
        <w:ind w:left="150"/>
        <w:jc w:val="center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СПЕЦСРЕДСТВА РОСОБОРОНЭКСПОРТА: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На стенде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Рособоронэкспорта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 участники и посетители выставки смогли ознакомиться с комплектами защитного снаряжения, в которые входят защитные шлемы, бронежилеты, защитные очки, противоосколочные комбинезоны и средства защиты коленных и локтевых суставов.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При разработке данных комплектов заложена возможность адаптации к любым условиям, реализуемая за счет эргономичной конструкции, применения съемных элементов и широкой вариативности используемого дополнительного оборудования.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В рамках выставки сотрудники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Рособоронэкспорта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 проводят презентации экспонируемых образцов и предоставляют подробные консультации по возможностям и особенностям их эксплуатации.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ВЫСШАЯ ЛИГА БЕСПИЛОТНИКОВ: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Один из признанных национальных лидеров в области беспилотных летательных аппаратов АО «ЭНИКС» представляет на выставке «ЭКСПОТЕХНОСТРАЖ» широкую линейку своей продукции и своих возможностей. Казанская компания обладает уникальными технологиями полного цикла, обеспечивающими весь круг задач по созданию и эксплуатации инновационных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беспилотников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, начиная от разработки, изготовления и эксплуатации и вплоть до утилизации беспилотных летательных аппаратов.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Среди новейших разработок предприятия специалисты особое внимание уделяют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беспилотнику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 «Элерон-7», обладающему намного более эффективной, чем у других БПЛА, аэродинамикой.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Еще одна примечательная разработка компании – новый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квадрокоптер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, который сочетает в едином комплексе и самолет, и аппарат вертолетного типа, при этом он унифицирован по полезным нагрузкам и по наземным станциям управления.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НПО "СТРЕЛА" ПРЕДСТАВИЛО ГРАЖДАНСКИЕ И ВОЕННЫЕ РЛС:</w:t>
      </w:r>
    </w:p>
    <w:p w:rsidR="00015ED7" w:rsidRPr="00015ED7" w:rsidRDefault="00015ED7" w:rsidP="00015ED7">
      <w:pPr>
        <w:spacing w:after="375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На выставке компания НПО «СТРЕЛА» продемонстрировала радиолокационную станцию гражданского назначения «Сова» для обнаружения движущихся целей.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РЛС может классифицировать цель по признаку — техника или человек, а также систематизировать объекты по скорости. На экране «Совы» отображается карта местности и обнаруженные цели. Станция работает в режиме поиска, наведения и автосопровождения и осуществляет построение траектории движения цели.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Все экспонаты, представленные выше, доступны для осмотра все дни работы выставки.</w:t>
      </w:r>
    </w:p>
    <w:p w:rsidR="00015ED7" w:rsidRPr="00015ED7" w:rsidRDefault="00015ED7" w:rsidP="00015ED7">
      <w:pPr>
        <w:spacing w:after="375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***</w:t>
      </w:r>
      <w:r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ПРЕЗЕНТАЦИОННАЯ ЧАСТЬ ПЕРВОГО ДНЯ:</w:t>
      </w:r>
    </w:p>
    <w:p w:rsidR="00015ED7" w:rsidRPr="00015ED7" w:rsidRDefault="00015ED7" w:rsidP="00015ED7">
      <w:pPr>
        <w:spacing w:after="375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В ее рамках посетители смогли увидеть рукопашный бой, настоящую полевую кухню, аэростат, экспозицию Центрального музея войск национальной гвардии, приняли участие в мастер-классе по выступлению кинологов, попробовали свои силы в интерактивном тире, понаблюдали за выступлением по экстремальному вождению. Также гостей ждало обучение стрельбе из стрелкового оружия!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ФЕСТИВАЛЬ ОРКЕСТРОВ РОСГВАРДИИ: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Одним из самых ярких и звучных на «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ЭКСПОТЕХНОСТРАЖе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» стало открытие Фестиваля военных оркестров Северо-Западного округа Росгвардии, который проводится в КВЦ «Экспофорум» в рамках выставки.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В фестивале приняли участие военные оркестры штаба Северо-Западного округа Росгвардии, 33-й бригады оперативного назначения, специального моторизованного полка и Санкт-Петербургского института войск национальной гвардии Российской Федерации. В рамках фестиваля военные оркестры Росгвардии еще исполнят 17 и 18 марта сотни известных отечественных и зарубежных музыкальных произведений, а также мелодии из всенародно любимых фильмов (например, из киноэпопеи «Гардемарины, вперед!»). Кроме того, прозвучат популярные песни о Санкт-Петербурге, твист «Королева 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lastRenderedPageBreak/>
        <w:t xml:space="preserve">красоты», «Торжественный марш» Петра Чайковского, «Вальс» (к драме М.Ю. </w:t>
      </w:r>
      <w:proofErr w:type="spellStart"/>
      <w:proofErr w:type="gram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Лермонтова«</w:t>
      </w:r>
      <w:proofErr w:type="gram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Маскарад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»)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Арама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 Хачатуряна и другие композиции.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***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НАУЧНО-ДЕЛОВАЯ ПРОГРАММА: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В рамках «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ЭКСПОТЕХНОСТРАЖа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» организована широкая научно-деловая программа по обмену информацией о производственно-технологических достижениях и научно-практических разработках. Ключевая цель мероприятий программы – анализ и распространение передового опыта обеспечения безопасности личности, общества и государства. В рамках научно-деловой программы выставки проводятся пленарное заседание, форумы, научно-практические конференции, семинары и круглые столы.</w:t>
      </w:r>
    </w:p>
    <w:p w:rsidR="00015ED7" w:rsidRPr="00015ED7" w:rsidRDefault="00015ED7" w:rsidP="00015ED7">
      <w:pPr>
        <w:spacing w:after="375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Так, 16 числа состоялось 4 особо интересных мероприятия, которые транслировались онлайн и доступны для просмотра в любое удобное время:</w:t>
      </w:r>
    </w:p>
    <w:p w:rsidR="00015ED7" w:rsidRPr="00015ED7" w:rsidRDefault="00015ED7" w:rsidP="00015ED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Безопасность объектов ТЭК: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 </w:t>
      </w:r>
      <w:hyperlink r:id="rId5" w:history="1">
        <w:r w:rsidRPr="00015ED7">
          <w:rPr>
            <w:rFonts w:ascii="inherit" w:eastAsia="Times New Roman" w:hAnsi="inherit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https://youtu.be/LdTv4sFpkmU</w:t>
        </w:r>
      </w:hyperlink>
    </w:p>
    <w:p w:rsidR="00015ED7" w:rsidRPr="00015ED7" w:rsidRDefault="00015ED7" w:rsidP="00015ED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НПК "Обеспечение комплексной безопасности городов и объектов критической инфраструктуры на базе геоинформационных систем":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 </w:t>
      </w:r>
      <w:hyperlink r:id="rId6" w:history="1">
        <w:r w:rsidRPr="00015ED7">
          <w:rPr>
            <w:rFonts w:ascii="inherit" w:eastAsia="Times New Roman" w:hAnsi="inherit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https://youtu.be/YSdVJrrqDwA</w:t>
        </w:r>
      </w:hyperlink>
    </w:p>
    <w:p w:rsidR="00015ED7" w:rsidRPr="00015ED7" w:rsidRDefault="00015ED7" w:rsidP="00015ED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КС "Безопасность транспорта и транспортной инфраструктуры":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 </w:t>
      </w:r>
      <w:hyperlink r:id="rId7" w:history="1">
        <w:r w:rsidRPr="00015ED7">
          <w:rPr>
            <w:rFonts w:ascii="inherit" w:eastAsia="Times New Roman" w:hAnsi="inherit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https://youtu.be/bwj-R8ea6A4</w:t>
        </w:r>
      </w:hyperlink>
    </w:p>
    <w:p w:rsidR="00015ED7" w:rsidRPr="00015ED7" w:rsidRDefault="00015ED7" w:rsidP="00015ED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КС "Безопасность объектов медицины и учреждений образования в Петербурге":</w:t>
      </w: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 </w:t>
      </w:r>
      <w:hyperlink r:id="rId8" w:history="1">
        <w:r w:rsidRPr="00015ED7">
          <w:rPr>
            <w:rFonts w:ascii="inherit" w:eastAsia="Times New Roman" w:hAnsi="inherit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https://youtu.be/caXpmWXz27s</w:t>
        </w:r>
      </w:hyperlink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Итоги работы тематических мероприятий научно-деловой программы оформляются в виде специальных рекомендаций с мерами и предложениями по совершенствованию законодательства, государственной политики и нормативно правового регулирования в обсуждаемых вопросах.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***</w:t>
      </w:r>
    </w:p>
    <w:p w:rsidR="00015ED7" w:rsidRPr="00015ED7" w:rsidRDefault="00015ED7" w:rsidP="00015ED7">
      <w:pPr>
        <w:spacing w:after="0" w:line="240" w:lineRule="auto"/>
        <w:ind w:left="150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ЦЕНТР ДЕЛОВЫХ ПЕРЕГОВОРОВ:</w:t>
      </w:r>
    </w:p>
    <w:p w:rsidR="00015ED7" w:rsidRPr="00015ED7" w:rsidRDefault="00015ED7" w:rsidP="00015ED7">
      <w:pPr>
        <w:spacing w:after="375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В рамках выставки «ЭКСПОТЕХНОСТРАЖ» работает Центр деловых переговоров, который выступает в роли площадки для индивидуальных встреч с закупщиками оборудования в сфере безопасности, в том числе с представителями Росгвардии, Министерства обороны РФ, Министерства внутренних дел РФ, МЧС России, Федеральной службы безопасности, Службы внешней разведки, Федеральной службы охраны, Федеральной службы исполнения наказаний, Государственной фельдъегерской службы и Следственного комитета РФ, и встреч инициативных и успешных представителей бизнеса.</w:t>
      </w:r>
    </w:p>
    <w:p w:rsidR="0027248C" w:rsidRPr="00015ED7" w:rsidRDefault="00015ED7" w:rsidP="00015ED7">
      <w:pPr>
        <w:spacing w:after="0" w:line="240" w:lineRule="auto"/>
        <w:ind w:left="150"/>
        <w:jc w:val="both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</w:pPr>
      <w:hyperlink r:id="rId9" w:history="1">
        <w:r w:rsidRPr="00015ED7">
          <w:rPr>
            <w:rFonts w:ascii="inherit" w:eastAsia="Times New Roman" w:hAnsi="inherit" w:cs="Open Sans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Центр деловых контактов</w:t>
        </w:r>
      </w:hyperlink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 предоставляет всем участникам выставки возможность провести эффективные встречи и совещания, в том числе на тему поставок в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Росгвардию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, МЧС, </w:t>
      </w:r>
      <w:proofErr w:type="spellStart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>Ростех</w:t>
      </w:r>
      <w:proofErr w:type="spellEnd"/>
      <w:r w:rsidRPr="00015ED7">
        <w:rPr>
          <w:rFonts w:ascii="inherit" w:eastAsia="Times New Roman" w:hAnsi="inherit" w:cs="Open Sans"/>
          <w:color w:val="333333"/>
          <w:sz w:val="24"/>
          <w:szCs w:val="24"/>
          <w:lang w:eastAsia="ru-RU"/>
        </w:rPr>
        <w:t xml:space="preserve"> и другие крупные государственные институты, обеспечивающие безопасность государства.</w:t>
      </w:r>
      <w:bookmarkStart w:id="0" w:name="_GoBack"/>
      <w:bookmarkEnd w:id="0"/>
    </w:p>
    <w:sectPr w:rsidR="0027248C" w:rsidRPr="0001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0D00"/>
    <w:multiLevelType w:val="multilevel"/>
    <w:tmpl w:val="EE0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D7"/>
    <w:rsid w:val="00015ED7"/>
    <w:rsid w:val="002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8BA"/>
  <w15:chartTrackingRefBased/>
  <w15:docId w15:val="{0505F851-F10C-4566-828C-7B95DB0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XpmWXz2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wj-R8ea6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SdVJrrqD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dTv4sFpkm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ard-expo.com/profile/regis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6527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2022-03-24T11:50:00Z</dcterms:created>
  <dcterms:modified xsi:type="dcterms:W3CDTF">2022-03-24T11:54:00Z</dcterms:modified>
</cp:coreProperties>
</file>